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25" w:rsidRDefault="00F46125" w:rsidP="00F46125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</w:p>
    <w:p w:rsidR="00F46125" w:rsidRPr="00A40B74" w:rsidRDefault="00F46125" w:rsidP="00F46125">
      <w:pPr>
        <w:pStyle w:val="medium2-header"/>
        <w:keepLines w:val="0"/>
        <w:spacing w:before="72"/>
        <w:ind w:left="0" w:right="1134"/>
        <w:rPr>
          <w:rFonts w:cs="FrankRuehl"/>
          <w:noProof/>
          <w:sz w:val="22"/>
          <w:szCs w:val="22"/>
          <w:rtl/>
        </w:rPr>
      </w:pPr>
      <w:bookmarkStart w:id="0" w:name="med12"/>
      <w:bookmarkEnd w:id="0"/>
      <w:r w:rsidRPr="00A40B74">
        <w:rPr>
          <w:rFonts w:cs="FrankRuehl"/>
          <w:noProof/>
          <w:sz w:val="22"/>
          <w:szCs w:val="22"/>
          <w:rtl/>
        </w:rPr>
        <w:t>תו</w:t>
      </w:r>
      <w:r w:rsidRPr="00A40B74">
        <w:rPr>
          <w:rFonts w:cs="FrankRuehl" w:hint="cs"/>
          <w:noProof/>
          <w:sz w:val="22"/>
          <w:szCs w:val="22"/>
          <w:rtl/>
        </w:rPr>
        <w:t>ספת ו'</w:t>
      </w:r>
    </w:p>
    <w:p w:rsidR="00F46125" w:rsidRPr="00D64182" w:rsidRDefault="00F46125" w:rsidP="00F46125">
      <w:pPr>
        <w:pStyle w:val="P00"/>
        <w:spacing w:before="120"/>
        <w:ind w:left="0" w:right="1134"/>
        <w:jc w:val="center"/>
        <w:rPr>
          <w:rStyle w:val="default"/>
          <w:rFonts w:cs="Miriam"/>
          <w:sz w:val="18"/>
          <w:szCs w:val="18"/>
          <w:rtl/>
        </w:rPr>
      </w:pPr>
      <w:r w:rsidRPr="00D64182">
        <w:rPr>
          <w:rStyle w:val="default"/>
          <w:rFonts w:cs="Miriam"/>
          <w:sz w:val="18"/>
          <w:szCs w:val="18"/>
          <w:rtl/>
        </w:rPr>
        <w:t>ני</w:t>
      </w:r>
      <w:r w:rsidRPr="00D64182">
        <w:rPr>
          <w:rStyle w:val="default"/>
          <w:rFonts w:cs="Miriam" w:hint="cs"/>
          <w:sz w:val="18"/>
          <w:szCs w:val="18"/>
          <w:rtl/>
        </w:rPr>
        <w:t>הול פנקסי חשבונות על-ידי רופאים</w:t>
      </w:r>
    </w:p>
    <w:p w:rsidR="00F46125" w:rsidRDefault="00F46125" w:rsidP="00F46125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1" w:name="Seif64"/>
      <w:bookmarkEnd w:id="1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161290"/>
                <wp:effectExtent l="1270" t="0" r="0" b="1905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הג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דרות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5" o:spid="_x0000_s1026" style="position:absolute;left:0;text-align:left;margin-left:464.5pt;margin-top:8.05pt;width:75.0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" o:allowincell="f" filled="f" stroked="f" strokecolor="lime" strokeweight=".25pt">
                <v:textbox inset="0,0,0,0">
                  <w:txbxContent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הג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דרות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1.</w:t>
      </w:r>
      <w:r>
        <w:rPr>
          <w:rStyle w:val="default"/>
          <w:rFonts w:cs="FrankRuehl"/>
          <w:rtl/>
        </w:rPr>
        <w:tab/>
        <w:t>בתוספת זו –</w:t>
      </w:r>
    </w:p>
    <w:p w:rsidR="00F46125" w:rsidRDefault="00F46125" w:rsidP="00F46125">
      <w:pPr>
        <w:pStyle w:val="P00"/>
        <w:spacing w:before="72"/>
        <w:ind w:left="0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ab/>
        <w:t xml:space="preserve">"רופא" </w:t>
      </w:r>
      <w:r>
        <w:rPr>
          <w:rStyle w:val="default"/>
          <w:rFonts w:cs="FrankRuehl" w:hint="cs"/>
          <w:rtl/>
        </w:rPr>
        <w:t>-</w:t>
      </w:r>
      <w:r>
        <w:rPr>
          <w:rStyle w:val="default"/>
          <w:rFonts w:cs="FrankRuehl"/>
          <w:rtl/>
        </w:rPr>
        <w:t xml:space="preserve"> לרבות פסיכולוג, פיסיותרפיסט, וטרינר, רופא שיניים ומרפא שינים.</w:t>
      </w:r>
    </w:p>
    <w:p w:rsidR="00F46125" w:rsidRDefault="00F46125" w:rsidP="00F46125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2" w:name="Seif65"/>
      <w:bookmarkEnd w:id="2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296545"/>
                <wp:effectExtent l="1270" t="1270" r="0" b="0"/>
                <wp:wrapNone/>
                <wp:docPr id="14" name="מלב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חו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בת ניהול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מע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רכת חשבונות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4" o:spid="_x0000_s1027" style="position:absolute;left:0;text-align:left;margin-left:464.5pt;margin-top:8.05pt;width:75.0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" o:allowincell="f" filled="f" stroked="f" strokecolor="lime" strokeweight=".25pt">
                <v:textbox inset="0,0,0,0">
                  <w:txbxContent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חו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בת ניהול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מע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רכת חשבונות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2.</w:t>
      </w:r>
      <w:r>
        <w:rPr>
          <w:rStyle w:val="default"/>
          <w:rFonts w:cs="FrankRuehl"/>
          <w:rtl/>
        </w:rPr>
        <w:tab/>
        <w:t>(א)</w:t>
      </w:r>
      <w:r>
        <w:rPr>
          <w:rStyle w:val="default"/>
          <w:rFonts w:cs="FrankRuehl"/>
          <w:rtl/>
        </w:rPr>
        <w:tab/>
        <w:t>רופא חייב לנהל מערכת חשבונות שתכלול לפחות –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יומן כמפורט בסעיף 3;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שוברי קבלה;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Fonts w:cs="FrankRuehl"/>
          <w:sz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90170</wp:posOffset>
                </wp:positionV>
                <wp:extent cx="914400" cy="198755"/>
                <wp:effectExtent l="0" t="2540" r="635" b="0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(מס' 2)</w:t>
                            </w:r>
                          </w:p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נ"א-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1991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8" type="#_x0000_t202" style="position:absolute;left:0;text-align:left;margin-left:470.35pt;margin-top:7.1pt;width:1in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" filled="f" stroked="f">
                <v:textbox inset="1mm,0,1mm,0">
                  <w:txbxContent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(מס' 2)</w:t>
                      </w:r>
                    </w:p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נ"א-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>(3)</w:t>
      </w:r>
      <w:r>
        <w:rPr>
          <w:rStyle w:val="default"/>
          <w:rFonts w:cs="FrankRuehl"/>
          <w:rtl/>
        </w:rPr>
        <w:tab/>
        <w:t>חשבוניות;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Fonts w:cs="FrankRuehl"/>
          <w:sz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90170</wp:posOffset>
                </wp:positionV>
                <wp:extent cx="1001395" cy="349885"/>
                <wp:effectExtent l="0" t="3810" r="635" b="0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מ"ו-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1985</w:t>
                            </w:r>
                          </w:p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(מס' 2)</w:t>
                            </w:r>
                          </w:p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נ"א-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1991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2" o:spid="_x0000_s1029" type="#_x0000_t202" style="position:absolute;left:0;text-align:left;margin-left:463.5pt;margin-top:7.1pt;width:78.85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" filled="f" stroked="f">
                <v:textbox inset="1mm,0,1mm,0">
                  <w:txbxContent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מ"ו-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1985</w:t>
                      </w:r>
                    </w:p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(מס' 2)</w:t>
                      </w:r>
                    </w:p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נ"א-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>(4)</w:t>
      </w:r>
      <w:r>
        <w:rPr>
          <w:rStyle w:val="default"/>
          <w:rFonts w:cs="FrankRuehl"/>
          <w:rtl/>
        </w:rPr>
        <w:tab/>
        <w:t>תיק תעוד חוץ.</w:t>
      </w:r>
    </w:p>
    <w:p w:rsidR="00F46125" w:rsidRDefault="00F46125" w:rsidP="00F46125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  <w:rtl/>
        </w:rPr>
        <w:tab/>
        <w:t>(ב)</w:t>
      </w:r>
      <w:r>
        <w:rPr>
          <w:rStyle w:val="default"/>
          <w:rFonts w:cs="FrankRuehl"/>
          <w:rtl/>
        </w:rPr>
        <w:tab/>
        <w:t>רופא שיניים ומרפא שיניים חייבים לנהל, נוסף לאמור בסעיף קטן (א) גם –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רשימת המלאי של מתכות עדינות לסוף שנת המס;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203200"/>
                <wp:effectExtent l="1270" t="635" r="0" b="0"/>
                <wp:wrapNone/>
                <wp:docPr id="11" name="מלב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מ"ו-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1" o:spid="_x0000_s1030" style="position:absolute;left:0;text-align:left;margin-left:464.5pt;margin-top:8.05pt;width:75.0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" o:allowincell="f" filled="f" stroked="f" strokecolor="lime" strokeweight=".25pt">
                <v:textbox inset="0,0,0,0">
                  <w:txbxContent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מ"ו-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כרטיס אישי של כל מתרפא, שיכלול בין היתר תאריך הטיפול, תיאור הטיפול, תאריך כל תקבול וסכום התקבול.</w:t>
      </w:r>
    </w:p>
    <w:p w:rsidR="00F46125" w:rsidRPr="003C59B7" w:rsidRDefault="00F46125" w:rsidP="00F46125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bookmarkStart w:id="3" w:name="Rov214"/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1.4.1986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תשמ"ו-1985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7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תשמ"ו מס' 4880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9.12.1985 עמ' 257</w:t>
      </w:r>
    </w:p>
    <w:p w:rsidR="00F46125" w:rsidRPr="003C59B7" w:rsidRDefault="00F46125" w:rsidP="00F46125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2.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רופא חייב לנהל מערכת חשבונות שתכלול לפחות –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יומן כמפורט בסעיף 3;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קבלה;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3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)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ab/>
        <w:t>תיק תעוד חוץ.</w:t>
      </w:r>
    </w:p>
    <w:p w:rsidR="00F46125" w:rsidRPr="003C59B7" w:rsidRDefault="00F46125" w:rsidP="00F46125">
      <w:pPr>
        <w:pStyle w:val="P00"/>
        <w:spacing w:before="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(ב)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רופא שיניים ומרפא שיניים חייבים לנהל, נוסף לאמור בסעיף קטן (א) גם –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המלאי של מתכות עדינות לסוף שנת המס;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כרטיס אישי של כל מתרפא, שיכלול בין היתר תאריך הטיפול, 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תיאור הטיפול,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תאריך כל תקבול וסכום התקבול.</w:t>
      </w:r>
    </w:p>
    <w:p w:rsidR="00F46125" w:rsidRPr="003C59B7" w:rsidRDefault="00F46125" w:rsidP="00F46125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F46125" w:rsidRPr="003C59B7" w:rsidRDefault="00F46125" w:rsidP="00F46125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20.2.1991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2) תשנ"א-1991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8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תשנ"א מס' 5335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20.2.1991 עמ' 620</w:t>
      </w:r>
    </w:p>
    <w:p w:rsidR="00F46125" w:rsidRPr="003C59B7" w:rsidRDefault="00F46125" w:rsidP="00F46125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2.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רופא חייב לנהל מערכת חשבונות שתכלול לפחות –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יומן כמפורט בסעיף 3;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קבלה;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(3)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ab/>
        <w:t>חשבוניות;</w:t>
      </w:r>
    </w:p>
    <w:p w:rsidR="00F46125" w:rsidRPr="00C8600F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sz w:val="2"/>
          <w:szCs w:val="2"/>
          <w:rtl/>
        </w:rPr>
      </w:pP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3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(4)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תיק תעוד חוץ.</w:t>
      </w:r>
      <w:bookmarkEnd w:id="3"/>
    </w:p>
    <w:p w:rsidR="00F46125" w:rsidRDefault="00F46125" w:rsidP="00F46125">
      <w:pPr>
        <w:pStyle w:val="P00"/>
        <w:spacing w:before="72"/>
        <w:ind w:left="0" w:right="1134"/>
        <w:rPr>
          <w:rStyle w:val="default"/>
          <w:rFonts w:cs="FrankRuehl"/>
          <w:rtl/>
        </w:rPr>
      </w:pPr>
      <w:bookmarkStart w:id="4" w:name="Seif66"/>
      <w:bookmarkEnd w:id="4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163830"/>
                <wp:effectExtent l="1270" t="0" r="0" b="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יו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מן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0" o:spid="_x0000_s1031" style="position:absolute;left:0;text-align:left;margin-left:464.5pt;margin-top:8.05pt;width:75.0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" o:allowincell="f" filled="f" stroked="f" strokecolor="lime" strokeweight=".25pt">
                <v:textbox inset="0,0,0,0">
                  <w:txbxContent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יו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מן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3.</w:t>
      </w:r>
      <w:r>
        <w:rPr>
          <w:rStyle w:val="default"/>
          <w:rFonts w:cs="FrankRuehl"/>
          <w:rtl/>
        </w:rPr>
        <w:tab/>
        <w:t>(א)</w:t>
      </w:r>
      <w:r>
        <w:rPr>
          <w:rStyle w:val="default"/>
          <w:rFonts w:cs="FrankRuehl"/>
          <w:rtl/>
        </w:rPr>
        <w:tab/>
        <w:t>יומן יהיה ספר כרוך ולכל יום ייועד עמוד נפרד ובו יירשמו הפרטים הבאים: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התאריך;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שם כל מתרפא או מקבל שירות; ביקור בית או ביקור לילה יצויין;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(3)</w:t>
      </w:r>
      <w:r>
        <w:rPr>
          <w:rStyle w:val="default"/>
          <w:rFonts w:cs="FrankRuehl"/>
          <w:rtl/>
        </w:rPr>
        <w:tab/>
        <w:t>הסכום שנתקבל מהמתרפא או ממקבל השירות; אם התשלום בעד הטיפול אינו נעשה מאת המתרפא או מקבל השירות יצויין בהערות שמו של החייב בתשלום;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(4)</w:t>
      </w:r>
      <w:r>
        <w:rPr>
          <w:rStyle w:val="default"/>
          <w:rFonts w:cs="FrankRuehl"/>
          <w:rtl/>
        </w:rPr>
        <w:tab/>
        <w:t>תקבולים מאחרים בעד טיפולים (כגון מקופות חולים או ממוסדות);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(5)</w:t>
      </w:r>
      <w:r>
        <w:rPr>
          <w:rStyle w:val="default"/>
          <w:rFonts w:cs="FrankRuehl"/>
          <w:rtl/>
        </w:rPr>
        <w:tab/>
        <w:t>מספר שובר הקבלה;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203200"/>
                <wp:effectExtent l="1270" t="0" r="0" b="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מ"א-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" o:spid="_x0000_s1032" style="position:absolute;left:0;text-align:left;margin-left:464.5pt;margin-top:8.05pt;width:75.0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" o:allowincell="f" filled="f" stroked="f" strokecolor="lime" strokeweight=".25pt">
                <v:textbox inset="0,0,0,0">
                  <w:txbxContent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מ"א-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(6)</w:t>
      </w:r>
      <w:r>
        <w:rPr>
          <w:rStyle w:val="default"/>
          <w:rFonts w:cs="FrankRuehl"/>
          <w:rtl/>
        </w:rPr>
        <w:tab/>
        <w:t>פירוט התשלומים וסכום התשלומים;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(7)</w:t>
      </w:r>
      <w:r>
        <w:rPr>
          <w:rStyle w:val="default"/>
          <w:rFonts w:cs="FrankRuehl"/>
          <w:rtl/>
        </w:rPr>
        <w:tab/>
        <w:t>הערות.</w:t>
      </w:r>
    </w:p>
    <w:p w:rsidR="00F46125" w:rsidRDefault="00F46125" w:rsidP="00F46125">
      <w:pPr>
        <w:pStyle w:val="P00"/>
        <w:spacing w:before="72"/>
        <w:ind w:left="0" w:right="1134"/>
        <w:rPr>
          <w:rStyle w:val="default"/>
          <w:rFonts w:cs="FrankRuehl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140970"/>
                <wp:effectExtent l="1270" t="2540" r="0" b="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ת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"ס-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" o:spid="_x0000_s1033" style="position:absolute;left:0;text-align:left;margin-left:464.5pt;margin-top:8.05pt;width:75.05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" o:allowincell="f" filled="f" stroked="f" strokecolor="lime" strokeweight=".25pt">
                <v:textbox inset="0,0,0,0">
                  <w:txbxContent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ת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"ס-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1999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ab/>
        <w:t>(ב)</w:t>
      </w:r>
      <w:r>
        <w:rPr>
          <w:rStyle w:val="default"/>
          <w:rFonts w:cs="FrankRuehl"/>
          <w:rtl/>
        </w:rPr>
        <w:tab/>
        <w:t>הרישום ביומן הרופא ייעשה כדלהלן: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 xml:space="preserve">שם המתרפא </w:t>
      </w:r>
      <w:r>
        <w:rPr>
          <w:rStyle w:val="default"/>
          <w:rFonts w:cs="FrankRuehl" w:hint="cs"/>
          <w:rtl/>
        </w:rPr>
        <w:t>-</w:t>
      </w:r>
      <w:r>
        <w:rPr>
          <w:rStyle w:val="default"/>
          <w:rFonts w:cs="FrankRuehl"/>
          <w:rtl/>
        </w:rPr>
        <w:t xml:space="preserve"> עם קבלתו לטיפול;</w:t>
      </w:r>
    </w:p>
    <w:p w:rsidR="00F46125" w:rsidRDefault="00F46125" w:rsidP="00F46125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 xml:space="preserve">תקבולים ותשלומים </w:t>
      </w:r>
      <w:r>
        <w:rPr>
          <w:rStyle w:val="default"/>
          <w:rFonts w:cs="FrankRuehl" w:hint="cs"/>
          <w:rtl/>
        </w:rPr>
        <w:t>-</w:t>
      </w:r>
      <w:r>
        <w:rPr>
          <w:rStyle w:val="default"/>
          <w:rFonts w:cs="FrankRuehl"/>
          <w:rtl/>
        </w:rPr>
        <w:t xml:space="preserve"> לא יאוחר מ-30 ימים מתום החודש שבו בוצעה הפעולה; לגבי כל יום ייערך סיכום בנפרד בדיו.</w:t>
      </w:r>
    </w:p>
    <w:p w:rsidR="00F46125" w:rsidRPr="003C59B7" w:rsidRDefault="00F46125" w:rsidP="00F46125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bookmarkStart w:id="5" w:name="Rov213"/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31.3.1981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תשמ"א-1981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9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תשמ"א מס' 4218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31.3.1981 עמ' 786</w:t>
      </w:r>
    </w:p>
    <w:p w:rsidR="00F46125" w:rsidRPr="003C59B7" w:rsidRDefault="00F46125" w:rsidP="00F46125">
      <w:pPr>
        <w:pStyle w:val="P00"/>
        <w:ind w:left="0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יומן יהיה ספר כרוך ולכל יום ייועד עמוד נפרד ובו יירשמו הפרטים הבאים: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התאריך;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שם כל מתרפא או מקבל שירות; ביקור בית או ביקור לילה יצויין;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הסכום שנתקבל מהמתרפא או ממקבל השירות; אם התשלום בעד הטיפול אינו נעשה מאת המתרפא או מקבל השירות יצויין בהערות שמו של החייב בתשלום;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תקבולים מאחרים בעד טיפולים (כגון מקופות חולים או ממוסדות);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(5)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מספר שובר הקבלה;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(6)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פירוט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ההוצאות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התשלומים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וסכום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התשלומים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>ה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הוצאות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(7)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הערות.</w:t>
      </w:r>
    </w:p>
    <w:p w:rsidR="00F46125" w:rsidRPr="003C59B7" w:rsidRDefault="00F46125" w:rsidP="00F46125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F46125" w:rsidRPr="003C59B7" w:rsidRDefault="00F46125" w:rsidP="00F46125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15.5.1983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3) תשמ"ג-1983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0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תשמ"ג מס' 449</w:t>
        </w:r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4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15.5.1983 עמ' 1330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הוספת סעיף קטן 3(ג)</w:t>
      </w:r>
    </w:p>
    <w:p w:rsidR="00F46125" w:rsidRPr="003C59B7" w:rsidRDefault="00F46125" w:rsidP="00F46125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F46125" w:rsidRPr="003C59B7" w:rsidRDefault="00F46125" w:rsidP="00F46125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30.12.1999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תש"ס-1999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1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תש"ס מס' 6012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30.12.1999 עמ' 209</w:t>
      </w:r>
    </w:p>
    <w:p w:rsidR="00F46125" w:rsidRPr="003C59B7" w:rsidRDefault="00F46125" w:rsidP="00F46125">
      <w:pPr>
        <w:pStyle w:val="P00"/>
        <w:ind w:left="0" w:right="1134"/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Fonts w:cs="FrankRuehl" w:hint="cs"/>
          <w:vanish/>
          <w:sz w:val="22"/>
          <w:szCs w:val="22"/>
          <w:shd w:val="clear" w:color="auto" w:fill="FFFF99"/>
          <w:rtl/>
        </w:rPr>
        <w:tab/>
      </w: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>(ב)</w:t>
      </w: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ab/>
        <w:t>התקבולים והתשלומים הרשומים ביומן יסוכמו מדי יום בדיו.</w:t>
      </w:r>
    </w:p>
    <w:p w:rsidR="00F46125" w:rsidRPr="003C59B7" w:rsidRDefault="00F46125" w:rsidP="00F46125">
      <w:pPr>
        <w:pStyle w:val="P00"/>
        <w:spacing w:before="0"/>
        <w:ind w:left="0" w:right="1134"/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Fonts w:cs="FrankRuehl" w:hint="cs"/>
          <w:vanish/>
          <w:sz w:val="22"/>
          <w:szCs w:val="22"/>
          <w:shd w:val="clear" w:color="auto" w:fill="FFFF99"/>
          <w:rtl/>
        </w:rPr>
        <w:tab/>
      </w: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>(ג)</w:t>
      </w: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ab/>
        <w:t>הרישום ביומן הרופא ייעשה במועדים הבאים: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ab/>
        <w:t xml:space="preserve">שם המתרפא </w:t>
      </w:r>
      <w:r w:rsidRPr="003C59B7">
        <w:rPr>
          <w:rFonts w:cs="FrankRuehl"/>
          <w:strike/>
          <w:vanish/>
          <w:sz w:val="22"/>
          <w:szCs w:val="22"/>
          <w:shd w:val="clear" w:color="auto" w:fill="FFFF99"/>
          <w:rtl/>
        </w:rPr>
        <w:t>–</w:t>
      </w: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 xml:space="preserve"> עם קבלתו לטיפול;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</w:pP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ab/>
        <w:t xml:space="preserve">תקבולים ותשלומים </w:t>
      </w:r>
      <w:r w:rsidRPr="003C59B7">
        <w:rPr>
          <w:rFonts w:cs="FrankRuehl"/>
          <w:strike/>
          <w:vanish/>
          <w:sz w:val="22"/>
          <w:szCs w:val="22"/>
          <w:shd w:val="clear" w:color="auto" w:fill="FFFF99"/>
          <w:rtl/>
        </w:rPr>
        <w:t>–</w:t>
      </w:r>
      <w:r w:rsidRPr="003C59B7">
        <w:rPr>
          <w:rFonts w:cs="FrankRuehl" w:hint="cs"/>
          <w:strike/>
          <w:vanish/>
          <w:sz w:val="22"/>
          <w:szCs w:val="22"/>
          <w:shd w:val="clear" w:color="auto" w:fill="FFFF99"/>
          <w:rtl/>
        </w:rPr>
        <w:t xml:space="preserve"> תוך 3 ימים מיום ביצוע הפעולה.</w:t>
      </w:r>
    </w:p>
    <w:p w:rsidR="00F46125" w:rsidRPr="003C59B7" w:rsidRDefault="00F46125" w:rsidP="00F46125">
      <w:pPr>
        <w:pStyle w:val="P00"/>
        <w:spacing w:before="0"/>
        <w:ind w:left="0" w:right="1134"/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(ב)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ab/>
        <w:t>הרישום ביומן הרופא ייעשה כדלהלן:</w:t>
      </w:r>
    </w:p>
    <w:p w:rsidR="00F46125" w:rsidRPr="003C59B7" w:rsidRDefault="00F46125" w:rsidP="00F46125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ab/>
        <w:t xml:space="preserve">שם המתרפא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-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 xml:space="preserve"> עם קבלתו לטיפול;</w:t>
      </w:r>
    </w:p>
    <w:p w:rsidR="00F46125" w:rsidRPr="00C8600F" w:rsidRDefault="00F46125" w:rsidP="00F46125">
      <w:pPr>
        <w:pStyle w:val="P00"/>
        <w:spacing w:before="0"/>
        <w:ind w:left="1021" w:right="1134"/>
        <w:rPr>
          <w:rStyle w:val="default"/>
          <w:rFonts w:cs="FrankRuehl" w:hint="cs"/>
          <w:sz w:val="2"/>
          <w:szCs w:val="2"/>
          <w:u w:val="single"/>
          <w:rtl/>
        </w:rPr>
      </w:pP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ab/>
        <w:t xml:space="preserve">תקבולים ותשלומים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-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 xml:space="preserve"> לא יאוחר מ-30 ימים מתום החודש שבו בוצעה הפעולה; לגבי כל יום ייערך סיכום בנפרד בדיו.</w:t>
      </w:r>
      <w:bookmarkEnd w:id="5"/>
    </w:p>
    <w:p w:rsidR="00F46125" w:rsidRDefault="00F46125" w:rsidP="00F46125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6" w:name="Seif67"/>
      <w:bookmarkEnd w:id="6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406400"/>
                <wp:effectExtent l="1270" t="3175" r="0" b="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 w:hint="cs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רי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שום מוקדם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של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 מתרפאים</w:t>
                            </w:r>
                          </w:p>
                          <w:p w:rsidR="00F46125" w:rsidRDefault="00F46125" w:rsidP="00F46125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"ם-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7" o:spid="_x0000_s1034" style="position:absolute;left:0;text-align:left;margin-left:464.5pt;margin-top:8.05pt;width:75.0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" o:allowincell="f" filled="f" stroked="f" strokecolor="lime" strokeweight=".25pt">
                <v:textbox inset="0,0,0,0">
                  <w:txbxContent>
                    <w:p w:rsidR="00F46125" w:rsidRDefault="00F46125" w:rsidP="00F46125">
                      <w:pPr>
                        <w:spacing w:line="160" w:lineRule="exact"/>
                        <w:rPr>
                          <w:rFonts w:cs="Miriam" w:hint="cs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רי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שום מוקדם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של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 מתרפאים</w:t>
                      </w:r>
                    </w:p>
                    <w:p w:rsidR="00F46125" w:rsidRDefault="00F46125" w:rsidP="00F46125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"ם-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4.</w:t>
      </w:r>
      <w:r>
        <w:rPr>
          <w:rStyle w:val="default"/>
          <w:rFonts w:cs="FrankRuehl"/>
          <w:rtl/>
        </w:rPr>
        <w:tab/>
        <w:t>רישום מוקדם של מתרפאים, אשר לפיו נקבעים התאריך ושעת הביקור אצל הרופא יישמר כחלק בלתי נפרד ממערכת חשבונותיו.</w:t>
      </w:r>
    </w:p>
    <w:p w:rsidR="007747D7" w:rsidRPr="0052589F" w:rsidRDefault="007747D7" w:rsidP="0052589F">
      <w:bookmarkStart w:id="7" w:name="_GoBack"/>
      <w:bookmarkEnd w:id="7"/>
    </w:p>
    <w:sectPr w:rsidR="007747D7" w:rsidRPr="0052589F" w:rsidSect="00A5676D">
      <w:headerReference w:type="default" r:id="rId12"/>
      <w:footerReference w:type="default" r:id="rId13"/>
      <w:pgSz w:w="11906" w:h="16838"/>
      <w:pgMar w:top="181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D8" w:rsidRDefault="00CC1AD8" w:rsidP="00A5676D">
      <w:pPr>
        <w:spacing w:after="0" w:line="240" w:lineRule="auto"/>
      </w:pPr>
      <w:r>
        <w:separator/>
      </w:r>
    </w:p>
  </w:endnote>
  <w:endnote w:type="continuationSeparator" w:id="0">
    <w:p w:rsidR="00CC1AD8" w:rsidRDefault="00CC1AD8" w:rsidP="00A5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6D" w:rsidRDefault="00A5676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-188147</wp:posOffset>
          </wp:positionV>
          <wp:extent cx="7565091" cy="766483"/>
          <wp:effectExtent l="19050" t="0" r="0" b="0"/>
          <wp:wrapNone/>
          <wp:docPr id="2" name="תמונה 1" descr="MM נייר מכתבים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נייר מכתבים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091" cy="766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D8" w:rsidRDefault="00CC1AD8" w:rsidP="00A5676D">
      <w:pPr>
        <w:spacing w:after="0" w:line="240" w:lineRule="auto"/>
      </w:pPr>
      <w:r>
        <w:separator/>
      </w:r>
    </w:p>
  </w:footnote>
  <w:footnote w:type="continuationSeparator" w:id="0">
    <w:p w:rsidR="00CC1AD8" w:rsidRDefault="00CC1AD8" w:rsidP="00A5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6D" w:rsidRDefault="00A5676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-774326</wp:posOffset>
          </wp:positionH>
          <wp:positionV relativeFrom="paragraph">
            <wp:posOffset>-153745</wp:posOffset>
          </wp:positionV>
          <wp:extent cx="1437789" cy="1169894"/>
          <wp:effectExtent l="19050" t="0" r="0" b="0"/>
          <wp:wrapNone/>
          <wp:docPr id="1" name="תמונה 0" descr="MM נייר מכתבים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נייר מכתבים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789" cy="1169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EDF"/>
    <w:multiLevelType w:val="hybridMultilevel"/>
    <w:tmpl w:val="24A4190C"/>
    <w:lvl w:ilvl="0" w:tplc="04090001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1" w15:restartNumberingAfterBreak="0">
    <w:nsid w:val="5ECC7263"/>
    <w:multiLevelType w:val="hybridMultilevel"/>
    <w:tmpl w:val="2B02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7D2A"/>
    <w:multiLevelType w:val="singleLevel"/>
    <w:tmpl w:val="0E5AE196"/>
    <w:lvl w:ilvl="0">
      <w:start w:val="7"/>
      <w:numFmt w:val="decimal"/>
      <w:lvlText w:val="(%1)"/>
      <w:lvlJc w:val="left"/>
      <w:pPr>
        <w:tabs>
          <w:tab w:val="num" w:pos="2386"/>
        </w:tabs>
        <w:ind w:hanging="1365"/>
      </w:pPr>
      <w:rPr>
        <w:rFonts w:ascii="Times New Roman" w:hAnsi="Times New Roman" w:cs="FrankRuehl"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6D"/>
    <w:rsid w:val="00042805"/>
    <w:rsid w:val="000C401F"/>
    <w:rsid w:val="00114FD8"/>
    <w:rsid w:val="00140793"/>
    <w:rsid w:val="00197D62"/>
    <w:rsid w:val="001D029D"/>
    <w:rsid w:val="001D3E9C"/>
    <w:rsid w:val="001F3E33"/>
    <w:rsid w:val="00265102"/>
    <w:rsid w:val="00284EEA"/>
    <w:rsid w:val="0029179E"/>
    <w:rsid w:val="002C2297"/>
    <w:rsid w:val="002F2DCA"/>
    <w:rsid w:val="00311744"/>
    <w:rsid w:val="00333559"/>
    <w:rsid w:val="00337B8D"/>
    <w:rsid w:val="00346307"/>
    <w:rsid w:val="00356091"/>
    <w:rsid w:val="0035691E"/>
    <w:rsid w:val="003C7005"/>
    <w:rsid w:val="00454819"/>
    <w:rsid w:val="004562F8"/>
    <w:rsid w:val="004A474C"/>
    <w:rsid w:val="004B0485"/>
    <w:rsid w:val="004F71BF"/>
    <w:rsid w:val="00515562"/>
    <w:rsid w:val="0052589F"/>
    <w:rsid w:val="00535A03"/>
    <w:rsid w:val="00552D26"/>
    <w:rsid w:val="005554FA"/>
    <w:rsid w:val="00555E0B"/>
    <w:rsid w:val="00627743"/>
    <w:rsid w:val="006366F9"/>
    <w:rsid w:val="00653261"/>
    <w:rsid w:val="006851CB"/>
    <w:rsid w:val="006A45E2"/>
    <w:rsid w:val="006C2BA7"/>
    <w:rsid w:val="006D2109"/>
    <w:rsid w:val="006D2DC4"/>
    <w:rsid w:val="006D5644"/>
    <w:rsid w:val="006F09D0"/>
    <w:rsid w:val="0071718F"/>
    <w:rsid w:val="00773BA0"/>
    <w:rsid w:val="007747D7"/>
    <w:rsid w:val="007A02C4"/>
    <w:rsid w:val="007A7BC6"/>
    <w:rsid w:val="007D32A5"/>
    <w:rsid w:val="007F4E79"/>
    <w:rsid w:val="00802495"/>
    <w:rsid w:val="0085434D"/>
    <w:rsid w:val="00865014"/>
    <w:rsid w:val="00872BB2"/>
    <w:rsid w:val="00882EAE"/>
    <w:rsid w:val="008E41BD"/>
    <w:rsid w:val="00911C2E"/>
    <w:rsid w:val="00932033"/>
    <w:rsid w:val="00943832"/>
    <w:rsid w:val="00947378"/>
    <w:rsid w:val="00954596"/>
    <w:rsid w:val="009626FB"/>
    <w:rsid w:val="009E2993"/>
    <w:rsid w:val="009E4F0F"/>
    <w:rsid w:val="009F16CC"/>
    <w:rsid w:val="00A04228"/>
    <w:rsid w:val="00A5676D"/>
    <w:rsid w:val="00A80D03"/>
    <w:rsid w:val="00A82829"/>
    <w:rsid w:val="00AC7874"/>
    <w:rsid w:val="00B04F58"/>
    <w:rsid w:val="00B153E6"/>
    <w:rsid w:val="00B46CC1"/>
    <w:rsid w:val="00B8096B"/>
    <w:rsid w:val="00B82BE1"/>
    <w:rsid w:val="00B85419"/>
    <w:rsid w:val="00BC5FC5"/>
    <w:rsid w:val="00C26A97"/>
    <w:rsid w:val="00C3172A"/>
    <w:rsid w:val="00C7609C"/>
    <w:rsid w:val="00CA5E38"/>
    <w:rsid w:val="00CB0855"/>
    <w:rsid w:val="00CB7526"/>
    <w:rsid w:val="00CC1AD8"/>
    <w:rsid w:val="00CD231B"/>
    <w:rsid w:val="00CE1252"/>
    <w:rsid w:val="00CE4543"/>
    <w:rsid w:val="00CF4C69"/>
    <w:rsid w:val="00D17EF3"/>
    <w:rsid w:val="00D643AD"/>
    <w:rsid w:val="00DB3DC1"/>
    <w:rsid w:val="00DF1662"/>
    <w:rsid w:val="00E30D24"/>
    <w:rsid w:val="00E96F30"/>
    <w:rsid w:val="00F37518"/>
    <w:rsid w:val="00F46125"/>
    <w:rsid w:val="00F567D9"/>
    <w:rsid w:val="00F615C6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34E138-D7F8-484B-B9D2-8DB93487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3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67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A5676D"/>
  </w:style>
  <w:style w:type="paragraph" w:styleId="a5">
    <w:name w:val="footer"/>
    <w:basedOn w:val="a"/>
    <w:link w:val="a6"/>
    <w:unhideWhenUsed/>
    <w:rsid w:val="00A567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A5676D"/>
  </w:style>
  <w:style w:type="paragraph" w:styleId="a7">
    <w:name w:val="Balloon Text"/>
    <w:basedOn w:val="a"/>
    <w:link w:val="a8"/>
    <w:uiPriority w:val="99"/>
    <w:semiHidden/>
    <w:unhideWhenUsed/>
    <w:rsid w:val="00A5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567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596"/>
    <w:pPr>
      <w:ind w:left="720"/>
      <w:contextualSpacing/>
    </w:pPr>
  </w:style>
  <w:style w:type="character" w:customStyle="1" w:styleId="default">
    <w:name w:val="default"/>
    <w:rsid w:val="007747D7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7747D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medium2-header">
    <w:name w:val="medium2-header"/>
    <w:basedOn w:val="a"/>
    <w:rsid w:val="007747D7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240" w:after="0" w:line="240" w:lineRule="auto"/>
      <w:ind w:left="2835"/>
      <w:jc w:val="center"/>
    </w:pPr>
    <w:rPr>
      <w:rFonts w:ascii="Times New Roman" w:eastAsia="Times New Roman" w:hAnsi="Times New Roman" w:cs="Times New Roman"/>
      <w:bCs/>
      <w:sz w:val="24"/>
      <w:szCs w:val="24"/>
      <w:lang w:eastAsia="he-IL"/>
    </w:rPr>
  </w:style>
  <w:style w:type="character" w:styleId="Hyperlink">
    <w:name w:val="Hyperlink"/>
    <w:rsid w:val="007747D7"/>
    <w:rPr>
      <w:color w:val="0000FF"/>
      <w:u w:val="single"/>
    </w:rPr>
  </w:style>
  <w:style w:type="paragraph" w:customStyle="1" w:styleId="big-header">
    <w:name w:val="big-header"/>
    <w:basedOn w:val="a"/>
    <w:rsid w:val="007747D7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character" w:customStyle="1" w:styleId="super">
    <w:name w:val="super"/>
    <w:rsid w:val="007747D7"/>
    <w:rPr>
      <w:rFonts w:ascii="Times New Roman" w:hAnsi="Times New Roman" w:cs="Times New Roman"/>
      <w:position w:val="4"/>
      <w:sz w:val="16"/>
      <w:szCs w:val="16"/>
      <w:lang w:val="en-US" w:eastAsia="x-none"/>
    </w:rPr>
  </w:style>
  <w:style w:type="paragraph" w:customStyle="1" w:styleId="footnote">
    <w:name w:val="footnote"/>
    <w:basedOn w:val="P00"/>
    <w:rsid w:val="007747D7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</w:tabs>
      <w:spacing w:before="0"/>
    </w:pPr>
    <w:rPr>
      <w:sz w:val="22"/>
      <w:szCs w:val="22"/>
    </w:rPr>
  </w:style>
  <w:style w:type="paragraph" w:customStyle="1" w:styleId="page">
    <w:name w:val="page"/>
    <w:rsid w:val="007747D7"/>
    <w:pPr>
      <w:widowControl w:val="0"/>
      <w:autoSpaceDE w:val="0"/>
      <w:autoSpaceDN w:val="0"/>
      <w:bidi/>
      <w:spacing w:after="0" w:line="240" w:lineRule="auto"/>
    </w:pPr>
    <w:rPr>
      <w:rFonts w:ascii="Times New Roman" w:eastAsia="Times New Roman" w:hAnsi="Times New Roman" w:cs="Times New Roman"/>
      <w:noProof/>
      <w:position w:val="4"/>
      <w:sz w:val="20"/>
      <w:lang w:eastAsia="he-IL"/>
    </w:rPr>
  </w:style>
  <w:style w:type="paragraph" w:customStyle="1" w:styleId="medium-header">
    <w:name w:val="medium-header"/>
    <w:basedOn w:val="P00"/>
    <w:rsid w:val="007747D7"/>
    <w:pPr>
      <w:keepNext/>
      <w:keepLines/>
      <w:tabs>
        <w:tab w:val="clear" w:pos="6259"/>
      </w:tabs>
      <w:spacing w:before="72"/>
      <w:jc w:val="center"/>
    </w:pPr>
  </w:style>
  <w:style w:type="character" w:customStyle="1" w:styleId="big-number">
    <w:name w:val="big-number"/>
    <w:rsid w:val="007747D7"/>
    <w:rPr>
      <w:rFonts w:ascii="Times New Roman" w:hAnsi="Times New Roman" w:cs="Times New Roman"/>
      <w:sz w:val="32"/>
      <w:szCs w:val="32"/>
    </w:rPr>
  </w:style>
  <w:style w:type="paragraph" w:customStyle="1" w:styleId="P22">
    <w:name w:val="P22"/>
    <w:basedOn w:val="P00"/>
    <w:rsid w:val="007747D7"/>
    <w:pPr>
      <w:tabs>
        <w:tab w:val="clear" w:pos="624"/>
        <w:tab w:val="clear" w:pos="1021"/>
      </w:tabs>
      <w:ind w:right="1021"/>
    </w:pPr>
  </w:style>
  <w:style w:type="paragraph" w:customStyle="1" w:styleId="P02">
    <w:name w:val="P02"/>
    <w:basedOn w:val="P00"/>
    <w:rsid w:val="007747D7"/>
    <w:pPr>
      <w:ind w:right="1021" w:hanging="1021"/>
    </w:pPr>
  </w:style>
  <w:style w:type="paragraph" w:customStyle="1" w:styleId="P33">
    <w:name w:val="P33"/>
    <w:basedOn w:val="P00"/>
    <w:rsid w:val="007747D7"/>
    <w:pPr>
      <w:tabs>
        <w:tab w:val="clear" w:pos="624"/>
        <w:tab w:val="clear" w:pos="1021"/>
        <w:tab w:val="clear" w:pos="1474"/>
      </w:tabs>
      <w:ind w:right="1474"/>
    </w:pPr>
  </w:style>
  <w:style w:type="paragraph" w:customStyle="1" w:styleId="P03">
    <w:name w:val="P03"/>
    <w:basedOn w:val="P00"/>
    <w:rsid w:val="007747D7"/>
    <w:pPr>
      <w:ind w:right="1474" w:hanging="1474"/>
    </w:pPr>
  </w:style>
  <w:style w:type="paragraph" w:customStyle="1" w:styleId="P11">
    <w:name w:val="P11"/>
    <w:basedOn w:val="P00"/>
    <w:rsid w:val="007747D7"/>
    <w:pPr>
      <w:tabs>
        <w:tab w:val="clear" w:pos="624"/>
      </w:tabs>
      <w:ind w:right="624"/>
    </w:pPr>
  </w:style>
  <w:style w:type="paragraph" w:customStyle="1" w:styleId="header-2">
    <w:name w:val="header-2"/>
    <w:basedOn w:val="P00"/>
    <w:rsid w:val="007747D7"/>
    <w:pPr>
      <w:keepNext/>
      <w:keepLines/>
      <w:tabs>
        <w:tab w:val="clear" w:pos="6259"/>
      </w:tabs>
      <w:spacing w:before="240"/>
      <w:jc w:val="center"/>
    </w:pPr>
    <w:rPr>
      <w:szCs w:val="20"/>
    </w:rPr>
  </w:style>
  <w:style w:type="paragraph" w:customStyle="1" w:styleId="P01">
    <w:name w:val="P01"/>
    <w:basedOn w:val="P00"/>
    <w:rsid w:val="007747D7"/>
    <w:pPr>
      <w:ind w:right="624" w:hanging="624"/>
    </w:pPr>
  </w:style>
  <w:style w:type="paragraph" w:customStyle="1" w:styleId="sig-1">
    <w:name w:val="sig-1"/>
    <w:rsid w:val="007747D7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44">
    <w:name w:val="P44"/>
    <w:basedOn w:val="P00"/>
    <w:rsid w:val="007747D7"/>
    <w:pPr>
      <w:tabs>
        <w:tab w:val="clear" w:pos="624"/>
        <w:tab w:val="clear" w:pos="1021"/>
        <w:tab w:val="clear" w:pos="1474"/>
        <w:tab w:val="clear" w:pos="1928"/>
      </w:tabs>
      <w:ind w:right="1928"/>
    </w:pPr>
  </w:style>
  <w:style w:type="paragraph" w:customStyle="1" w:styleId="sig-0">
    <w:name w:val="sig-0"/>
    <w:basedOn w:val="P00"/>
    <w:rsid w:val="007747D7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  <w:tab w:val="center" w:pos="4820"/>
      </w:tabs>
    </w:pPr>
  </w:style>
  <w:style w:type="character" w:styleId="FollowedHyperlink">
    <w:name w:val="FollowedHyperlink"/>
    <w:rsid w:val="007747D7"/>
    <w:rPr>
      <w:color w:val="800080"/>
      <w:u w:val="single"/>
    </w:rPr>
  </w:style>
  <w:style w:type="paragraph" w:styleId="aa">
    <w:name w:val="Body Text"/>
    <w:basedOn w:val="a"/>
    <w:link w:val="ab"/>
    <w:rsid w:val="007747D7"/>
    <w:pPr>
      <w:spacing w:after="0" w:line="240" w:lineRule="auto"/>
    </w:pPr>
    <w:rPr>
      <w:rFonts w:ascii="Times New Roman" w:eastAsia="Times New Roman" w:hAnsi="Times New Roman" w:cs="Miriam"/>
      <w:sz w:val="18"/>
      <w:szCs w:val="18"/>
      <w:lang w:eastAsia="he-IL"/>
    </w:rPr>
  </w:style>
  <w:style w:type="character" w:customStyle="1" w:styleId="ab">
    <w:name w:val="גוף טקסט תו"/>
    <w:basedOn w:val="a0"/>
    <w:link w:val="aa"/>
    <w:rsid w:val="007747D7"/>
    <w:rPr>
      <w:rFonts w:ascii="Times New Roman" w:eastAsia="Times New Roman" w:hAnsi="Times New Roman" w:cs="Miriam"/>
      <w:sz w:val="18"/>
      <w:szCs w:val="18"/>
      <w:lang w:eastAsia="he-IL"/>
    </w:rPr>
  </w:style>
  <w:style w:type="paragraph" w:styleId="ac">
    <w:name w:val="footnote text"/>
    <w:basedOn w:val="a"/>
    <w:link w:val="ad"/>
    <w:semiHidden/>
    <w:rsid w:val="0077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d">
    <w:name w:val="טקסט הערת שוליים תו"/>
    <w:basedOn w:val="a0"/>
    <w:link w:val="ac"/>
    <w:semiHidden/>
    <w:rsid w:val="007747D7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e">
    <w:name w:val="footnote reference"/>
    <w:semiHidden/>
    <w:rsid w:val="00774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o.co.il/Law_word/law06/TAK-5335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vo.co.il/Law_word/law06/TAK-4880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vo.co.il/Law_word/law06/TAK-6012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vo.co.il/Law_word/law06/TAK-449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vo.co.il/Law_word/law06/TAK-421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lizard</dc:creator>
  <cp:lastModifiedBy>Ran Mizrachi</cp:lastModifiedBy>
  <cp:revision>9</cp:revision>
  <cp:lastPrinted>2018-01-17T16:37:00Z</cp:lastPrinted>
  <dcterms:created xsi:type="dcterms:W3CDTF">2018-07-30T07:22:00Z</dcterms:created>
  <dcterms:modified xsi:type="dcterms:W3CDTF">2018-12-04T11:15:00Z</dcterms:modified>
</cp:coreProperties>
</file>